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8403F">
      <w:pPr>
        <w:shd w:val="clear" w:color="auto" w:fill="FFFFFF"/>
        <w:spacing w:before="120" w:after="0" w:line="240" w:lineRule="auto"/>
        <w:ind w:firstLine="360"/>
        <w:jc w:val="center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14:paraId="55A8FCE7">
      <w:pPr>
        <w:shd w:val="clear" w:color="auto" w:fill="FFFFFF"/>
        <w:spacing w:before="120" w:after="0" w:line="240" w:lineRule="auto"/>
        <w:ind w:firstLine="360"/>
        <w:jc w:val="both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  <w:drawing>
          <wp:inline distT="0" distB="0" distL="114300" distR="114300">
            <wp:extent cx="6306185" cy="7922895"/>
            <wp:effectExtent l="0" t="0" r="3175" b="1905"/>
            <wp:docPr id="2" name="Изображение 2" descr="IMG_20260312_17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0260312_170138"/>
                    <pic:cNvPicPr>
                      <a:picLocks noChangeAspect="1"/>
                    </pic:cNvPicPr>
                  </pic:nvPicPr>
                  <pic:blipFill>
                    <a:blip r:embed="rId7"/>
                    <a:srcRect t="845" r="3419" b="8154"/>
                    <a:stretch>
                      <a:fillRect/>
                    </a:stretch>
                  </pic:blipFill>
                  <pic:spPr>
                    <a:xfrm>
                      <a:off x="0" y="0"/>
                      <a:ext cx="6306185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9CD49">
      <w:pPr>
        <w:shd w:val="clear" w:color="auto" w:fill="FFFFFF"/>
        <w:spacing w:before="120" w:after="0" w:line="240" w:lineRule="auto"/>
        <w:ind w:firstLine="360"/>
        <w:jc w:val="center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</w:pPr>
    </w:p>
    <w:p w14:paraId="4409F1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B7D9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703D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A7C72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7D40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5FD916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BF43F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Актуальность и перспективность программы</w:t>
      </w:r>
    </w:p>
    <w:p w14:paraId="3DC6CD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Современная жизнь диктует человеку особые условия: необходимо быть уверенным в себе, конкурентоспособным, активным, целеустремленным, открытым всему новому, иметь нестандартный подход к делу, быть креативным. </w:t>
      </w:r>
    </w:p>
    <w:p w14:paraId="39F672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мыслить творчески делает человека более раскрепощенным, жизнерадостным, стойким к стрессовым ситуациям. Психологическая наука давно убеждена в том, что творчество помогает человеку справиться со многими личностными, эмоциональными и поведенческими проблемами, способствует личностному росту и раскрытию. В работе с детьми и взрослыми наиболее удачными являются арт-терапевтические приемы, которые позволяют наиболее полно раскрыть не только творческие возможности клиентов, но и отвлечь от негативных переживаний. Особую ценность в арт-терапии имеет не конечный результат творчества, а сам процесс, в котором оголяются внутренние переживания. Содержание программы «Арт – терапия в работе с детьми и взрослыми» ориентировано на эмоциональное благополучие клиента – уверенность в себе, чувство защищённости. Искренность, открытость, спонтанность в выражении собственных чувств и переживаний, индивидуальный стиль самовыражения представляет большую ценность, нежели эстетическая сторона продукта данной деятельности. Арт-терапия дает человеку возможность самовыражения, в результате чего происходят улучшения в его эмоциональной и поведенческой сферах. Методами арт-терапии можно справиться с различными негативными состояниями, такими как – тревожность, страхи, депрессия, агрессивность и многими другими психологическими проблемами, которые мешают человеку жить и тормозят его развитие. Отличительной особенностью программы «Арт – терапия в работе с детьми и взрослыми» является органичное соединение изобразительного, декоративно - прикладного, театрального искусства и саморазвития личности. Практическая работа занимает главное место в данной программе. Клиенты не усваивают готовые знания, а приобретают их через прочувствованное созерцание окружающего мира, прочувствование и познание самих себя. Приобретённые знания обучающиеся используют в своей повседневной жизни.</w:t>
      </w:r>
    </w:p>
    <w:p w14:paraId="25357A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Нормативно - правовые документы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29F4AD">
      <w:pPr>
        <w:numPr>
          <w:ilvl w:val="0"/>
          <w:numId w:val="1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 "Арт-терапия в работе с детьми и взрослыми" разработана с учетом:</w:t>
      </w:r>
    </w:p>
    <w:p w14:paraId="004DD1BC">
      <w:pPr>
        <w:pStyle w:val="11"/>
        <w:numPr>
          <w:ilvl w:val="0"/>
          <w:numId w:val="1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Закона Российской Федерации от 29.12.2012г. № 273 «Об образовании в Российской Федерации»;</w:t>
      </w:r>
    </w:p>
    <w:p w14:paraId="06D73307">
      <w:pPr>
        <w:pStyle w:val="11"/>
        <w:numPr>
          <w:ilvl w:val="0"/>
          <w:numId w:val="1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Приказа Министерства Просвещения Российской Федерации от 9 ноября 2018г. № 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14:paraId="30264055">
      <w:pPr>
        <w:pStyle w:val="11"/>
        <w:numPr>
          <w:ilvl w:val="0"/>
          <w:numId w:val="1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детей»,</w:t>
      </w:r>
    </w:p>
    <w:p w14:paraId="63D910C3">
      <w:pPr>
        <w:pStyle w:val="11"/>
        <w:numPr>
          <w:ilvl w:val="0"/>
          <w:numId w:val="1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Письма Министерства образования науки РФ от 18.11.2015 № 09-3242 «Методические рекомендации по проектированию дополнительных общеразвивающих программ (включая разноуровневые программы)» </w:t>
      </w:r>
    </w:p>
    <w:p w14:paraId="1339D1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Направленность программы</w:t>
      </w:r>
    </w:p>
    <w:p w14:paraId="2898B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программа направлена на всестороннее гармоничное развитие личности через развитие способности самовыражения и самопознания, имеет социально-педагогическую направленность. Рабочая программа "Арт-терапия в работе с детьми и взрослыми" является модифицированной - в разработке программы были использованы материалы коррекционно-развивающей программы педагогической арт-терапии «Чудесные превращения», составитель: Могильченко О. А.; адаптированной рабочей программы «Арт-терапия, как метод коррекции эмоциональной сферы ребёнка», составитель: Прыткова И.А.; дополнительной общеразвивающей программы социально-педагогической направленности «Цветной мир», автор-составитель: Сбитнева Н.Ю.. </w:t>
      </w:r>
    </w:p>
    <w:p w14:paraId="70715B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разработана и реализована в рамках МКОУ ДО ППМС «Центр диагностики и консультирования», в котором каждому обучающемуся предоставлена возможность попробовать себя в разных видах деятельности, выбрать наиболее интересное, открыть для себя «новые горизонты» в творчестве. </w:t>
      </w:r>
    </w:p>
    <w:p w14:paraId="1F45CF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Новизна данной программы</w:t>
      </w:r>
      <w:r>
        <w:rPr>
          <w:rFonts w:ascii="Times New Roman" w:hAnsi="Times New Roman" w:cs="Times New Roman"/>
          <w:sz w:val="24"/>
          <w:szCs w:val="24"/>
        </w:rPr>
        <w:t xml:space="preserve"> заключается в использовании нетрадиционных техник рисования (ЭБРУ) и лепки (Мозаика) как способа психологической работы с детьми и взрослыми. Программа является эмоционально – развивающей, что позволяет применять ее в дополнение к другим реализуемым программам образовательного учреждения.</w:t>
      </w:r>
    </w:p>
    <w:p w14:paraId="5B21F3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C351F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программы: </w:t>
      </w:r>
      <w:r>
        <w:rPr>
          <w:rFonts w:ascii="Times New Roman" w:hAnsi="Times New Roman" w:cs="Times New Roman"/>
          <w:sz w:val="24"/>
          <w:szCs w:val="24"/>
        </w:rPr>
        <w:t xml:space="preserve">развитие у участников программы навыков решения проблем и их способности справляться со стрессом, совершенствование коммуникативных навыков, а также раскрытие творческого потенциала. </w:t>
      </w:r>
    </w:p>
    <w:p w14:paraId="60CE9A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578B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программы: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C2C3DD">
      <w:pPr>
        <w:pStyle w:val="11"/>
        <w:numPr>
          <w:ilvl w:val="0"/>
          <w:numId w:val="1"/>
        </w:numPr>
        <w:tabs>
          <w:tab w:val="clear" w:pos="420"/>
        </w:tabs>
        <w:spacing w:after="0" w:line="240" w:lineRule="auto"/>
        <w:ind w:left="0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системы знаний, умений, навыков самовыражения средствами изобразительного искусства и обучение методам творческого самовыражения и общения;</w:t>
      </w:r>
    </w:p>
    <w:p w14:paraId="64173AD4">
      <w:pPr>
        <w:pStyle w:val="11"/>
        <w:numPr>
          <w:ilvl w:val="0"/>
          <w:numId w:val="1"/>
        </w:numPr>
        <w:tabs>
          <w:tab w:val="clear" w:pos="420"/>
        </w:tabs>
        <w:spacing w:after="0" w:line="240" w:lineRule="auto"/>
        <w:ind w:left="0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творческих (креативных) способностей.</w:t>
      </w:r>
    </w:p>
    <w:p w14:paraId="51E3B438">
      <w:pPr>
        <w:pStyle w:val="11"/>
        <w:numPr>
          <w:ilvl w:val="0"/>
          <w:numId w:val="1"/>
        </w:numPr>
        <w:tabs>
          <w:tab w:val="clear" w:pos="420"/>
        </w:tabs>
        <w:spacing w:after="0" w:line="240" w:lineRule="auto"/>
        <w:ind w:left="0" w:leftChars="0" w:firstLine="0" w:firstLineChars="0"/>
        <w:jc w:val="both"/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  <w:t>блегчить процесс коммуникации для замкнутых, стеснительных или слабо ориентированных на сверстников клиентов;</w:t>
      </w:r>
    </w:p>
    <w:p w14:paraId="54C90EF5">
      <w:pPr>
        <w:pStyle w:val="11"/>
        <w:numPr>
          <w:ilvl w:val="0"/>
          <w:numId w:val="1"/>
        </w:numPr>
        <w:tabs>
          <w:tab w:val="clear" w:pos="420"/>
        </w:tabs>
        <w:spacing w:after="0" w:line="240" w:lineRule="auto"/>
        <w:ind w:left="0" w:leftChars="0" w:firstLine="0" w:firstLineChars="0"/>
        <w:jc w:val="both"/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  <w:t>повышать личностную ценность, содействовать формированию позитивной «Я-концепции» и повышению уверенности в себе за счет социального признания ценности продукта, созданного самим клиентом.</w:t>
      </w:r>
    </w:p>
    <w:p w14:paraId="6E5FB8FB">
      <w:pPr>
        <w:spacing w:after="0" w:line="240" w:lineRule="auto"/>
        <w:ind w:left="0" w:leftChars="0" w:firstLine="0" w:firstLineChars="0"/>
        <w:jc w:val="both"/>
        <w:rPr>
          <w:rFonts w:ascii="Times New Roman" w:hAnsi="Times New Roman" w:eastAsia="Times New Roman" w:cs="Times New Roman"/>
          <w:b/>
          <w:sz w:val="24"/>
          <w:szCs w:val="24"/>
          <w:shd w:val="clear" w:color="auto" w:fill="FFFFFF"/>
          <w:lang w:eastAsia="ru-RU"/>
        </w:rPr>
      </w:pPr>
    </w:p>
    <w:p w14:paraId="60FF8BD9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shd w:val="clear" w:color="auto" w:fill="FFFFFF"/>
          <w:lang w:eastAsia="ru-RU"/>
        </w:rPr>
        <w:t>Адресат</w:t>
      </w:r>
    </w:p>
    <w:p w14:paraId="1ACF31E1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  <w:t>Рабочая программа «Арт – терапия в работе с детьми и взрослыми» предназначена для работы с клиентами</w:t>
      </w:r>
      <w:r>
        <w:rPr>
          <w:rFonts w:hint="default" w:ascii="Times New Roman" w:hAnsi="Times New Roman" w:eastAsia="Times New Roman" w:cs="Times New Roman"/>
          <w:sz w:val="24"/>
          <w:szCs w:val="24"/>
          <w:shd w:val="clear" w:color="auto" w:fill="FFFFFF"/>
          <w:lang w:val="en-US" w:eastAsia="ru-RU"/>
        </w:rPr>
        <w:t>, у которых есть трудности в э</w:t>
      </w:r>
      <w:r>
        <w:rPr>
          <w:rFonts w:ascii="Times New Roman" w:hAnsi="Times New Roman" w:cs="Times New Roman"/>
          <w:sz w:val="24"/>
          <w:szCs w:val="24"/>
        </w:rPr>
        <w:t>моциональной и поведенческой сферах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  <w:t xml:space="preserve"> от 6 лет.</w:t>
      </w:r>
    </w:p>
    <w:p w14:paraId="50F946B5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</w:pPr>
    </w:p>
    <w:p w14:paraId="76B8C5FD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shd w:val="clear" w:color="auto" w:fill="FFFFFF"/>
          <w:lang w:eastAsia="ru-RU"/>
        </w:rPr>
        <w:t>Продолжительность программы</w:t>
      </w:r>
    </w:p>
    <w:p w14:paraId="55A8428F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  <w:t xml:space="preserve">Длительность курса практических занятий (сессий) -  от 3 месяцев. </w:t>
      </w:r>
    </w:p>
    <w:p w14:paraId="37C2C9BB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  <w:t>Режим занятий – 1- 2 раза в неделю..</w:t>
      </w:r>
    </w:p>
    <w:p w14:paraId="7508CCF0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  <w:t>Форма занятий – групповая, индивидуальная</w:t>
      </w:r>
    </w:p>
    <w:p w14:paraId="133BEDA6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shd w:val="clear" w:color="auto" w:fill="FFFFFF"/>
          <w:lang w:eastAsia="ru-RU"/>
        </w:rPr>
      </w:pPr>
    </w:p>
    <w:p w14:paraId="57D9B5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Необходимым требованием,</w:t>
      </w:r>
      <w:r>
        <w:rPr>
          <w:rFonts w:ascii="Times New Roman" w:hAnsi="Times New Roman" w:cs="Times New Roman"/>
          <w:sz w:val="24"/>
          <w:szCs w:val="24"/>
        </w:rPr>
        <w:t xml:space="preserve"> предъявляемым к содержанию программы, является то, что оно должно быть насыщенно, интересно и эмоционально значимо для участников сессии, разнообразно по видам деятельности и должно удовлетворять потребностям каждого клиента в реализации своих желаний и возможностей.</w:t>
      </w:r>
    </w:p>
    <w:p w14:paraId="00F1BF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492C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При реализации программы используются следующие техники работы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08B7043">
      <w:pPr>
        <w:pStyle w:val="11"/>
        <w:numPr>
          <w:ilvl w:val="0"/>
          <w:numId w:val="2"/>
        </w:numPr>
        <w:spacing w:after="0" w:line="240" w:lineRule="auto"/>
        <w:ind w:left="9" w:leftChars="0" w:hanging="9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изотерапия (рисование красками, цветными карандашами, монотипия); </w:t>
      </w:r>
    </w:p>
    <w:p w14:paraId="0AC4F62C">
      <w:pPr>
        <w:pStyle w:val="11"/>
        <w:numPr>
          <w:ilvl w:val="0"/>
          <w:numId w:val="2"/>
        </w:numPr>
        <w:spacing w:after="0" w:line="240" w:lineRule="auto"/>
        <w:ind w:left="9" w:leftChars="0" w:hanging="9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сказкотерапия (сочинение и проигрывание сказок);</w:t>
      </w:r>
    </w:p>
    <w:p w14:paraId="5B0A2DAA">
      <w:pPr>
        <w:pStyle w:val="11"/>
        <w:numPr>
          <w:ilvl w:val="0"/>
          <w:numId w:val="2"/>
        </w:numPr>
        <w:spacing w:after="0" w:line="240" w:lineRule="auto"/>
        <w:ind w:left="9" w:leftChars="0" w:hanging="9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лепка из глины, соленого теста, пластилина;</w:t>
      </w:r>
    </w:p>
    <w:p w14:paraId="7DD3D1E0">
      <w:pPr>
        <w:pStyle w:val="11"/>
        <w:numPr>
          <w:ilvl w:val="0"/>
          <w:numId w:val="2"/>
        </w:numPr>
        <w:spacing w:after="0" w:line="240" w:lineRule="auto"/>
        <w:ind w:left="9" w:leftChars="0" w:hanging="9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аппликация, макетирование, коллаж и пр.;</w:t>
      </w:r>
    </w:p>
    <w:p w14:paraId="450C3BD1">
      <w:pPr>
        <w:pStyle w:val="11"/>
        <w:numPr>
          <w:ilvl w:val="0"/>
          <w:numId w:val="2"/>
        </w:numPr>
        <w:spacing w:after="0" w:line="240" w:lineRule="auto"/>
        <w:ind w:left="9" w:leftChars="0" w:hanging="9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игротерапия;</w:t>
      </w:r>
    </w:p>
    <w:p w14:paraId="6A261D30">
      <w:pPr>
        <w:pStyle w:val="11"/>
        <w:numPr>
          <w:ilvl w:val="0"/>
          <w:numId w:val="2"/>
        </w:numPr>
        <w:spacing w:after="0" w:line="240" w:lineRule="auto"/>
        <w:ind w:left="9" w:leftChars="0" w:hanging="9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тканетерапия.</w:t>
      </w:r>
    </w:p>
    <w:p w14:paraId="08A1C3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48F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3B8A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734A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3351B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занятия</w:t>
      </w:r>
      <w:r>
        <w:rPr>
          <w:rFonts w:ascii="Times New Roman" w:hAnsi="Times New Roman" w:cs="Times New Roman"/>
          <w:sz w:val="24"/>
          <w:szCs w:val="24"/>
        </w:rPr>
        <w:t xml:space="preserve"> выстроена с учетом психофизиологических и возрастных особенностей участников сессии. Занятие состоит из трех частей: </w:t>
      </w:r>
    </w:p>
    <w:p w14:paraId="7D7F0EC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 1. Вводная.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41BD3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Основная цель</w:t>
      </w:r>
      <w:r>
        <w:rPr>
          <w:rFonts w:ascii="Times New Roman" w:hAnsi="Times New Roman" w:cs="Times New Roman"/>
          <w:sz w:val="24"/>
          <w:szCs w:val="24"/>
        </w:rPr>
        <w:t xml:space="preserve"> – настроить группу/ клиента на совместную работу, создать положительный эмоциональный настрой, активизировать внимание участников сессии. </w:t>
      </w:r>
    </w:p>
    <w:p w14:paraId="7FD1CB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Содержание: </w:t>
      </w:r>
      <w:r>
        <w:rPr>
          <w:rFonts w:ascii="Times New Roman" w:hAnsi="Times New Roman" w:cs="Times New Roman"/>
          <w:sz w:val="24"/>
          <w:szCs w:val="24"/>
        </w:rPr>
        <w:t>игры – ритуал приветствия, игры - здоровалки, игры с именами, игры, направленные на появление эмоциональной синтонии (</w:t>
      </w:r>
      <w:r>
        <w:rPr>
          <w:rStyle w:val="4"/>
          <w:rFonts w:ascii="Times New Roman" w:hAnsi="Times New Roman" w:eastAsia="Arial" w:cs="Times New Roman"/>
          <w:b w:val="0"/>
          <w:bCs w:val="0"/>
          <w:color w:val="333333"/>
          <w:sz w:val="24"/>
          <w:szCs w:val="24"/>
          <w:shd w:val="clear" w:color="auto" w:fill="FFFFFF"/>
        </w:rPr>
        <w:t>«быть в гармонии с собой и другими»)</w:t>
      </w:r>
      <w:r>
        <w:rPr>
          <w:rFonts w:ascii="Times New Roman" w:hAnsi="Times New Roman" w:cs="Times New Roman"/>
          <w:sz w:val="24"/>
          <w:szCs w:val="24"/>
        </w:rPr>
        <w:t xml:space="preserve">, пальчиковая гимнастика, упражнения на концентрацию и распределение внимания, психогимнастические этюды. </w:t>
      </w:r>
    </w:p>
    <w:p w14:paraId="55F6044B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74D30DA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 2. Основная или рабочая.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219B4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эту часть приходится основная смысловая нагрузка, и она зависит от тематического блока, цели и задач сессии.</w:t>
      </w:r>
    </w:p>
    <w:p w14:paraId="5D33FE1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Содержание:</w:t>
      </w:r>
      <w:r>
        <w:rPr>
          <w:rFonts w:ascii="Times New Roman" w:hAnsi="Times New Roman" w:cs="Times New Roman"/>
          <w:sz w:val="24"/>
          <w:szCs w:val="24"/>
        </w:rPr>
        <w:t xml:space="preserve"> релаксационные упражнения на снятие эмоционального и мышечного напряжения, на развитие основных эмоций, и частичную коррекцию эмоционально-волевой сферы и личностного развития человека. </w:t>
      </w:r>
    </w:p>
    <w:p w14:paraId="7DF1D58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 3. Завершающая.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23735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Основная цель</w:t>
      </w:r>
      <w:r>
        <w:rPr>
          <w:rFonts w:ascii="Times New Roman" w:hAnsi="Times New Roman" w:cs="Times New Roman"/>
          <w:sz w:val="24"/>
          <w:szCs w:val="24"/>
        </w:rPr>
        <w:t xml:space="preserve"> – создание и закрепление у каждого участника сессии чувства положительных эмоций от работы на занятии. </w:t>
      </w:r>
    </w:p>
    <w:p w14:paraId="3807BB2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Содержание:</w:t>
      </w:r>
      <w:r>
        <w:rPr>
          <w:rFonts w:ascii="Times New Roman" w:hAnsi="Times New Roman" w:cs="Times New Roman"/>
          <w:sz w:val="24"/>
          <w:szCs w:val="24"/>
        </w:rPr>
        <w:t xml:space="preserve"> здесь предусматривается проведение какой-либо общей игры (ритуал прощания), анализ своих действий и действий участников группы на занятии (с обязательным условием положительной эмоциональной окраски), беседа о том, что больше всего запомнилось.</w:t>
      </w:r>
    </w:p>
    <w:p w14:paraId="494BF425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ходе проведения сессии педагог дополнительного образования имеет право вносить изменения в структуру, этапы, сроки проведения и основные направления работы на свое усмотрение, исходя из индивидуальных особенностей участников сессии. Педагог дополнительного образования может варьировать количество часов, отводимых на изучение определенных разделов и тем, вносить изменения в календарно – тематическое планирование в связи с командировками, курсами повышения квалификации, больничными и т.п.</w:t>
      </w:r>
    </w:p>
    <w:p w14:paraId="333E538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</w:p>
    <w:p w14:paraId="4087F29F">
      <w:pPr>
        <w:pStyle w:val="11"/>
        <w:numPr>
          <w:ilvl w:val="0"/>
          <w:numId w:val="3"/>
        </w:numPr>
        <w:spacing w:after="0" w:line="240" w:lineRule="auto"/>
        <w:ind w:left="-1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позитивные изменения в психологическом состоянии клиента;</w:t>
      </w:r>
    </w:p>
    <w:p w14:paraId="6A6B134D">
      <w:pPr>
        <w:pStyle w:val="11"/>
        <w:numPr>
          <w:ilvl w:val="0"/>
          <w:numId w:val="3"/>
        </w:numPr>
        <w:spacing w:after="0" w:line="240" w:lineRule="auto"/>
        <w:ind w:left="-1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освобождение детей и взрослых от негативных переживаний (фобий, тревожности и т.п.), внутриличностных конфликтов;</w:t>
      </w:r>
    </w:p>
    <w:p w14:paraId="1998D4A8">
      <w:pPr>
        <w:pStyle w:val="11"/>
        <w:numPr>
          <w:ilvl w:val="0"/>
          <w:numId w:val="3"/>
        </w:numPr>
        <w:spacing w:after="0" w:line="240" w:lineRule="auto"/>
        <w:ind w:left="-1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работать со своими переживаниями (анализ, реагирование, принятие и т.д.);</w:t>
      </w:r>
    </w:p>
    <w:p w14:paraId="79D7834B">
      <w:pPr>
        <w:pStyle w:val="11"/>
        <w:numPr>
          <w:ilvl w:val="0"/>
          <w:numId w:val="3"/>
        </w:numPr>
        <w:spacing w:after="0" w:line="240" w:lineRule="auto"/>
        <w:ind w:left="-1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раскрытие внутренних ресурсов; </w:t>
      </w:r>
    </w:p>
    <w:p w14:paraId="19550DE5">
      <w:pPr>
        <w:pStyle w:val="11"/>
        <w:numPr>
          <w:ilvl w:val="0"/>
          <w:numId w:val="3"/>
        </w:numPr>
        <w:spacing w:after="0" w:line="240" w:lineRule="auto"/>
        <w:ind w:left="-1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снижение эмоциональной тревожности;</w:t>
      </w:r>
    </w:p>
    <w:p w14:paraId="609D3A96">
      <w:pPr>
        <w:pStyle w:val="11"/>
        <w:numPr>
          <w:ilvl w:val="0"/>
          <w:numId w:val="3"/>
        </w:numPr>
        <w:spacing w:after="0" w:line="240" w:lineRule="auto"/>
        <w:ind w:left="-1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повышение самооценки; </w:t>
      </w:r>
    </w:p>
    <w:p w14:paraId="3DC70E4F">
      <w:pPr>
        <w:pStyle w:val="11"/>
        <w:numPr>
          <w:ilvl w:val="0"/>
          <w:numId w:val="3"/>
        </w:numPr>
        <w:spacing w:after="0" w:line="240" w:lineRule="auto"/>
        <w:ind w:left="-1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коммуникативных навыков.</w:t>
      </w:r>
    </w:p>
    <w:p w14:paraId="58B51596">
      <w:pPr>
        <w:spacing w:after="0" w:line="240" w:lineRule="auto"/>
        <w:ind w:left="-1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</w:p>
    <w:p w14:paraId="3A2B2E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1405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10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CFB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381A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34A2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F762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A1EE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6626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7C0D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7569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42E0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D981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50415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 – ТЕМАТИЧЕСКИЙ ПЛАН К ПРОГРАММЕ</w:t>
      </w:r>
    </w:p>
    <w:p w14:paraId="7A6B123B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«АРТ – ТЕРАПИЯ В РАБОТЕ С ДЕТЬМИ И ВЗРОСЛЫМИ»</w:t>
      </w:r>
    </w:p>
    <w:p w14:paraId="04B222BC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812"/>
        <w:gridCol w:w="2545"/>
      </w:tblGrid>
      <w:tr w14:paraId="44066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5F1ED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812" w:type="dxa"/>
          </w:tcPr>
          <w:p w14:paraId="39EF92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блоков</w:t>
            </w:r>
          </w:p>
        </w:tc>
        <w:tc>
          <w:tcPr>
            <w:tcW w:w="2545" w:type="dxa"/>
          </w:tcPr>
          <w:p w14:paraId="518D48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 – во часов</w:t>
            </w:r>
          </w:p>
        </w:tc>
      </w:tr>
      <w:tr w14:paraId="6E343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89C6A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812" w:type="dxa"/>
          </w:tcPr>
          <w:p w14:paraId="731098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Изотерапия</w:t>
            </w:r>
          </w:p>
          <w:p w14:paraId="0FF272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красками, цветными карандашами, монотипия</w:t>
            </w:r>
          </w:p>
        </w:tc>
        <w:tc>
          <w:tcPr>
            <w:tcW w:w="2545" w:type="dxa"/>
          </w:tcPr>
          <w:p w14:paraId="5BB0F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14:paraId="3261B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7550E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812" w:type="dxa"/>
          </w:tcPr>
          <w:p w14:paraId="44DCB6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Сказкотерапия</w:t>
            </w:r>
          </w:p>
          <w:p w14:paraId="5A29E84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 и проигрывание сказок</w:t>
            </w:r>
          </w:p>
        </w:tc>
        <w:tc>
          <w:tcPr>
            <w:tcW w:w="2545" w:type="dxa"/>
          </w:tcPr>
          <w:p w14:paraId="63E6DC88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14:paraId="3CF7C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6B06E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812" w:type="dxa"/>
          </w:tcPr>
          <w:p w14:paraId="39C73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Игротерапия </w:t>
            </w:r>
          </w:p>
        </w:tc>
        <w:tc>
          <w:tcPr>
            <w:tcW w:w="2545" w:type="dxa"/>
          </w:tcPr>
          <w:p w14:paraId="27B541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14:paraId="67EAA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F729C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812" w:type="dxa"/>
          </w:tcPr>
          <w:p w14:paraId="4C4710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Лепка из глины, соленого теста, пластилина</w:t>
            </w:r>
          </w:p>
        </w:tc>
        <w:tc>
          <w:tcPr>
            <w:tcW w:w="2545" w:type="dxa"/>
          </w:tcPr>
          <w:p w14:paraId="2014FB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14:paraId="1C358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D4727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812" w:type="dxa"/>
          </w:tcPr>
          <w:p w14:paraId="1F02B1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Аппликация, коллаж</w:t>
            </w:r>
          </w:p>
        </w:tc>
        <w:tc>
          <w:tcPr>
            <w:tcW w:w="2545" w:type="dxa"/>
          </w:tcPr>
          <w:p w14:paraId="26E8A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14:paraId="4EC30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E9CDD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812" w:type="dxa"/>
          </w:tcPr>
          <w:p w14:paraId="5423AA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Тканетерапия</w:t>
            </w:r>
          </w:p>
        </w:tc>
        <w:tc>
          <w:tcPr>
            <w:tcW w:w="2545" w:type="dxa"/>
          </w:tcPr>
          <w:p w14:paraId="56463D46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  <w:tr w14:paraId="2B9C0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1469C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5812" w:type="dxa"/>
          </w:tcPr>
          <w:p w14:paraId="45BD11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5" w:type="dxa"/>
          </w:tcPr>
          <w:p w14:paraId="7263AD2C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</w:tr>
    </w:tbl>
    <w:p w14:paraId="636335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D294F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2CE35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8E63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4E46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7550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C32DB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EB6B9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2794E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1E974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81857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5B5D5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A555B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4FB0E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6D913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0561B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0098A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072D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19305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0E28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BAC6A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17CAA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D05BB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58590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C5F76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22C34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96066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B5BE1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F9D20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15A80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F3CA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5A6B4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D30D6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СТРУКТУРА И СОДЕРЖАНИЕ РАБОЧЕЙ ПРОГРАММЫ </w:t>
      </w:r>
    </w:p>
    <w:p w14:paraId="2E0754D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«АРТ – ТЕРАПИЯ В РАБОТЕ С ДЕТЬМИ И ВЗРОСЛЫМИ»</w:t>
      </w:r>
    </w:p>
    <w:p w14:paraId="0A4D41F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693"/>
        <w:gridCol w:w="2551"/>
        <w:gridCol w:w="3538"/>
      </w:tblGrid>
      <w:tr w14:paraId="06319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D20AA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2693" w:type="dxa"/>
          </w:tcPr>
          <w:p w14:paraId="2E39A6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блоков (разделов) и тем</w:t>
            </w:r>
          </w:p>
        </w:tc>
        <w:tc>
          <w:tcPr>
            <w:tcW w:w="2551" w:type="dxa"/>
          </w:tcPr>
          <w:p w14:paraId="19EE1F6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 занятия</w:t>
            </w:r>
          </w:p>
        </w:tc>
        <w:tc>
          <w:tcPr>
            <w:tcW w:w="3538" w:type="dxa"/>
          </w:tcPr>
          <w:p w14:paraId="0CAFAD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 занятия</w:t>
            </w:r>
          </w:p>
        </w:tc>
      </w:tr>
      <w:tr w14:paraId="0ACCA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35A542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1.</w:t>
            </w:r>
          </w:p>
        </w:tc>
        <w:tc>
          <w:tcPr>
            <w:tcW w:w="2693" w:type="dxa"/>
          </w:tcPr>
          <w:p w14:paraId="62461B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Изотерапия:</w:t>
            </w:r>
          </w:p>
          <w:p w14:paraId="63DD67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«Марание», «Каракули», «Дерево»,</w:t>
            </w:r>
          </w:p>
          <w:p w14:paraId="2F86C0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«Рисование под музыку» </w:t>
            </w:r>
          </w:p>
        </w:tc>
        <w:tc>
          <w:tcPr>
            <w:tcW w:w="2551" w:type="dxa"/>
          </w:tcPr>
          <w:p w14:paraId="7890A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Дать возможность через рисование пальцами, ладошками сделать то, что обычно не делалось, в связи с жёсткостью социальных установок. Активизировать, создать настрой на активность. </w:t>
            </w:r>
          </w:p>
        </w:tc>
        <w:tc>
          <w:tcPr>
            <w:tcW w:w="3538" w:type="dxa"/>
          </w:tcPr>
          <w:p w14:paraId="4201241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Техника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«Марание»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помогает уйти от син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дрома «неумехи». Даёт умение трудиться и расслабляться организму. </w:t>
            </w: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shd w:val="clear" w:color="auto" w:fill="FFFFFF"/>
              </w:rPr>
              <w:t>«Каракули»: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 штриховка в различных направлениях приводит к снятию эмоционального зажима. Позволяет сначала расшевелить человека, задать ритм. Получившийся образ можно после рассмотрения дорисовывать, дополнять деталями, что в последствие помогает снять напряжение. </w:t>
            </w:r>
          </w:p>
          <w:p w14:paraId="7DF4A64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shd w:val="clear" w:color="auto" w:fill="FFFFFF"/>
              </w:rPr>
              <w:t>«Дерево»: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 xml:space="preserve"> способствует нахождению баланса между индивидуальны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 и коллективным. Ассоциируется с телом, жизненными процессами в нём. Помогает выявить стратегию поведения. Указывает на место человека в семье (группе, классе).</w:t>
            </w:r>
          </w:p>
          <w:p w14:paraId="757068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Интуитивное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рисование под музыку 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омогает обрести комфортное состояние, расслабиться. Даёт чувство свободы своим чувствам, эмоциям, интуиции. Помогает найти способ нестандартного самовыражения через путешествие в глубину внутреннего мира. Даёт возможность озарения, осознания, открытие себя и своих истинных желаний. Помогает наладить взаимодействие с миром и достичь желаемого.</w:t>
            </w:r>
          </w:p>
        </w:tc>
      </w:tr>
      <w:tr w14:paraId="2EBC4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36312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2.</w:t>
            </w:r>
          </w:p>
        </w:tc>
        <w:tc>
          <w:tcPr>
            <w:tcW w:w="2693" w:type="dxa"/>
          </w:tcPr>
          <w:p w14:paraId="2CF676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Сказкотерапия:</w:t>
            </w:r>
          </w:p>
          <w:p w14:paraId="7C288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«Тайна моего «Я»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,</w:t>
            </w:r>
          </w:p>
          <w:p w14:paraId="168223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«Мои чувства. Я учусь дружить»</w:t>
            </w:r>
          </w:p>
        </w:tc>
        <w:tc>
          <w:tcPr>
            <w:tcW w:w="2551" w:type="dxa"/>
          </w:tcPr>
          <w:p w14:paraId="562A5E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Формирование образа собственного 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«Я»;</w:t>
            </w:r>
          </w:p>
          <w:p w14:paraId="71D3014D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умение согласовывать свои желания со своими возможностями;</w:t>
            </w:r>
          </w:p>
          <w:p w14:paraId="463208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формирование потребности в общении со сверстниками</w:t>
            </w:r>
          </w:p>
        </w:tc>
        <w:tc>
          <w:tcPr>
            <w:tcW w:w="3538" w:type="dxa"/>
          </w:tcPr>
          <w:p w14:paraId="3618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сказке в символической форме содержится информация о том: как устроен этот мир, кто его создал; что происходит с человеком в разные периоды его жизни, какие трудности и препятствия можно встретить в жизни и как с ними справляться; как приобретать и ценить дружбу и любовь; какими ценностями руководствоваться в жизни; как строить отношения с родителями и детьми; как прощать.</w:t>
            </w:r>
          </w:p>
        </w:tc>
      </w:tr>
      <w:tr w14:paraId="4EDB2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7344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3.</w:t>
            </w:r>
          </w:p>
        </w:tc>
        <w:tc>
          <w:tcPr>
            <w:tcW w:w="2693" w:type="dxa"/>
          </w:tcPr>
          <w:p w14:paraId="613EE1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Игротерапия:</w:t>
            </w:r>
          </w:p>
          <w:p w14:paraId="110AF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 познаю мир»;</w:t>
            </w:r>
          </w:p>
          <w:p w14:paraId="3CA7B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«Познай и сотвори себя»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2551" w:type="dxa"/>
          </w:tcPr>
          <w:p w14:paraId="41AF0CE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наиболее полному раскрытию индивидуальных возможностей (интеллектуальных, эмоциональных) каждого участника сессии;</w:t>
            </w:r>
          </w:p>
          <w:p w14:paraId="231BFC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развитие творческих способностей и воображения, индивидуального самовыражения</w:t>
            </w:r>
          </w:p>
        </w:tc>
        <w:tc>
          <w:tcPr>
            <w:tcW w:w="3538" w:type="dxa"/>
          </w:tcPr>
          <w:p w14:paraId="5397A3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Игры и упражнения на: развитие восприятия, развитие зрительной, слуховой и образной памяти, развитие и концентрация внимания.</w:t>
            </w:r>
          </w:p>
          <w:p w14:paraId="0BCB9D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81818"/>
                <w:sz w:val="24"/>
                <w:szCs w:val="24"/>
                <w:lang w:eastAsia="ru-RU"/>
              </w:rPr>
              <w:t> игры-перевоплощения, игры беседы с обсуждением и анализом ситуаций;</w:t>
            </w:r>
          </w:p>
          <w:p w14:paraId="045C673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81818"/>
                <w:sz w:val="24"/>
                <w:szCs w:val="24"/>
                <w:lang w:eastAsia="ru-RU"/>
              </w:rPr>
              <w:t>- этические сказки, пластические этюды.</w:t>
            </w:r>
          </w:p>
          <w:p w14:paraId="286A5D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6428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A8222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4.</w:t>
            </w:r>
          </w:p>
        </w:tc>
        <w:tc>
          <w:tcPr>
            <w:tcW w:w="2693" w:type="dxa"/>
          </w:tcPr>
          <w:p w14:paraId="604BF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Лепка из глины, соленого теста, пластилина:</w:t>
            </w:r>
          </w:p>
          <w:p w14:paraId="572847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«Мозаичная пластилинография»;</w:t>
            </w:r>
          </w:p>
          <w:p w14:paraId="12C9EE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E4C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«Лики гнева»</w:t>
            </w:r>
          </w:p>
        </w:tc>
        <w:tc>
          <w:tcPr>
            <w:tcW w:w="2551" w:type="dxa"/>
          </w:tcPr>
          <w:p w14:paraId="3F7A51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к изобразительной деятельности, доброжелательное отношение и взаимопомощь, формировать навыки сотрудничества.</w:t>
            </w:r>
          </w:p>
          <w:p w14:paraId="111DD6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Снизить уровень агрессии, позволить участнику сессии выпустить свои отрицательные эмоции, дать возможность познакомиться с ними;</w:t>
            </w:r>
          </w:p>
          <w:p w14:paraId="32F845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62626"/>
                <w:sz w:val="24"/>
                <w:szCs w:val="24"/>
                <w:shd w:val="clear" w:color="auto" w:fill="FFFFFF"/>
              </w:rPr>
              <w:t>снятие нервно-психического напряжения.</w:t>
            </w:r>
          </w:p>
        </w:tc>
        <w:tc>
          <w:tcPr>
            <w:tcW w:w="3538" w:type="dxa"/>
          </w:tcPr>
          <w:p w14:paraId="304218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«Мозаичная пластилинография»– изображение, составленное исключительно из пластилиновых шариков, главное здесь — красиво подбирать цвета и аккуратно заполнять пространство, не выходя при этом за контур.</w:t>
            </w:r>
          </w:p>
          <w:p w14:paraId="1EBA3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Лепить образ гнева (обиды, страха и т.д.), </w:t>
            </w:r>
          </w:p>
          <w:p w14:paraId="071BB1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сплющить их,</w:t>
            </w:r>
          </w:p>
          <w:p w14:paraId="2AA9A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сделать маленькими;</w:t>
            </w:r>
          </w:p>
          <w:p w14:paraId="5652EA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снова смять и сделать один кусочек, из которого слепить колбаску в кольцо и методом вытягивания превратить кольцо в забор (ощущение защиты и безопасности)</w:t>
            </w:r>
          </w:p>
          <w:p w14:paraId="5C7036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CB09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3F69BD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5.</w:t>
            </w:r>
          </w:p>
        </w:tc>
        <w:tc>
          <w:tcPr>
            <w:tcW w:w="2693" w:type="dxa"/>
          </w:tcPr>
          <w:p w14:paraId="2762E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Аппликация, коллаж</w:t>
            </w:r>
          </w:p>
        </w:tc>
        <w:tc>
          <w:tcPr>
            <w:tcW w:w="2551" w:type="dxa"/>
          </w:tcPr>
          <w:p w14:paraId="52D2A1D4">
            <w:pPr>
              <w:pStyle w:val="8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111115"/>
              </w:rPr>
            </w:pPr>
            <w:r>
              <w:rPr>
                <w:color w:val="111115"/>
              </w:rPr>
              <w:t>Развить художественные способности и повысить самооценку;</w:t>
            </w:r>
          </w:p>
          <w:p w14:paraId="242AFF90">
            <w:pPr>
              <w:pStyle w:val="8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111115"/>
              </w:rPr>
            </w:pPr>
            <w:r>
              <w:rPr>
                <w:color w:val="111115"/>
              </w:rPr>
              <w:t>проявить оригинальность и уникальность личности участника группы;</w:t>
            </w:r>
          </w:p>
          <w:p w14:paraId="373A96A7">
            <w:pPr>
              <w:pStyle w:val="8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111115"/>
              </w:rPr>
            </w:pPr>
            <w:r>
              <w:rPr>
                <w:color w:val="111115"/>
              </w:rPr>
              <w:t>проработать мысли и чувства, которые участники сессии привыкли подавлять;</w:t>
            </w:r>
          </w:p>
          <w:p w14:paraId="412B4E86">
            <w:pPr>
              <w:pStyle w:val="8"/>
              <w:shd w:val="clear" w:color="auto" w:fill="FFFFFF"/>
              <w:spacing w:before="0" w:beforeAutospacing="0" w:after="0" w:afterAutospacing="0"/>
              <w:jc w:val="both"/>
              <w:textAlignment w:val="baseline"/>
            </w:pPr>
            <w:r>
              <w:rPr>
                <w:color w:val="111115"/>
              </w:rPr>
              <w:t>дать социально приемлемый выход агрессивности и другим негативным чувствам.</w:t>
            </w:r>
          </w:p>
        </w:tc>
        <w:tc>
          <w:tcPr>
            <w:tcW w:w="3538" w:type="dxa"/>
          </w:tcPr>
          <w:p w14:paraId="62D75726">
            <w:pPr>
              <w:pStyle w:val="8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111115"/>
              </w:rPr>
            </w:pPr>
            <w:r>
              <w:rPr>
                <w:color w:val="111115"/>
              </w:rPr>
              <w:t>Работа над коллажем является безопасным способом «выпустить пар» и разрядить напряжение (для усиления этой цели участникам можно предложить придавать картинкам нужную им форму руками);</w:t>
            </w:r>
          </w:p>
          <w:p w14:paraId="4127DC48">
            <w:pPr>
              <w:pStyle w:val="8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111115"/>
              </w:rPr>
            </w:pPr>
            <w:r>
              <w:rPr>
                <w:color w:val="111115"/>
              </w:rPr>
              <w:t>в групповом коллаже осознавание своих партнёров по поведению в группе, социальных ролей, установок.</w:t>
            </w:r>
          </w:p>
          <w:p w14:paraId="4799E5AB">
            <w:pPr>
              <w:pStyle w:val="8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111115"/>
              </w:rPr>
            </w:pPr>
            <w:r>
              <w:rPr>
                <w:color w:val="111115"/>
              </w:rPr>
              <w:t>Темы коллажа зависят от проблемы клиента.</w:t>
            </w:r>
          </w:p>
          <w:p w14:paraId="6DA61F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8C75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1D49B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6.</w:t>
            </w:r>
          </w:p>
        </w:tc>
        <w:tc>
          <w:tcPr>
            <w:tcW w:w="2693" w:type="dxa"/>
          </w:tcPr>
          <w:p w14:paraId="59D7A6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Тканетерапия </w:t>
            </w:r>
          </w:p>
        </w:tc>
        <w:tc>
          <w:tcPr>
            <w:tcW w:w="2551" w:type="dxa"/>
          </w:tcPr>
          <w:p w14:paraId="2868F819">
            <w:pPr>
              <w:pStyle w:val="8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111115"/>
              </w:rPr>
            </w:pPr>
            <w:r>
              <w:rPr>
                <w:rFonts w:eastAsia="Arial"/>
                <w:color w:val="333333"/>
                <w:shd w:val="clear" w:color="auto" w:fill="FFFFFF"/>
              </w:rPr>
              <w:t xml:space="preserve"> Возврат  в ресурсное состояние и активация креативного мышления. Может  использоваться  в разных целях, например, для решения задач самовыражения, раскрытия творческого потенциала, адаптации в обществе людей с ограниченными возможностями здоровья. </w:t>
            </w:r>
          </w:p>
        </w:tc>
        <w:tc>
          <w:tcPr>
            <w:tcW w:w="3538" w:type="dxa"/>
          </w:tcPr>
          <w:p w14:paraId="0CA1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Arial" w:cs="Times New Roman"/>
                <w:color w:val="333333"/>
                <w:sz w:val="24"/>
                <w:szCs w:val="24"/>
                <w:shd w:val="clear" w:color="auto" w:fill="FFFFFF"/>
              </w:rPr>
              <w:t>В рамках метода участники создают композиции и изделия из разных фрагментов тканей (например, шёлка, парчи, сатина, льна, хлопка, кожи)</w:t>
            </w:r>
          </w:p>
        </w:tc>
      </w:tr>
    </w:tbl>
    <w:p w14:paraId="638BD154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26A733A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A2210ED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01B06E7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A6AD2BC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8AE9336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AA714CC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55FAF92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BB842E1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14ED47B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65434D6B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C351A8E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09802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2808A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85B7A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DFDC4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6B235DE">
      <w:pPr>
        <w:pStyle w:val="8"/>
        <w:ind w:left="360"/>
        <w:jc w:val="center"/>
        <w:rPr>
          <w:rFonts w:ascii="Arial" w:hAnsi="Arial" w:cs="Arial"/>
          <w:color w:val="000000"/>
        </w:rPr>
      </w:pPr>
      <w:r>
        <w:rPr>
          <w:b/>
        </w:rPr>
        <w:t>СПИСОК ЛИТЕРАТУРЫ И ИНТЕРНЕТ РЕСУРСОВ</w:t>
      </w:r>
    </w:p>
    <w:p w14:paraId="47A40DB3">
      <w:pPr>
        <w:pStyle w:val="8"/>
        <w:spacing w:before="0" w:beforeAutospacing="0" w:after="0" w:afterAutospacing="0"/>
        <w:ind w:left="720"/>
        <w:rPr>
          <w:rFonts w:ascii="Arial" w:hAnsi="Arial" w:cs="Arial"/>
          <w:color w:val="000000"/>
        </w:rPr>
      </w:pPr>
    </w:p>
    <w:p w14:paraId="64800BFD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Аллан Дж Ландшафт детской души. СПб.: Диалог, 1997.</w:t>
      </w:r>
    </w:p>
    <w:p w14:paraId="621F1ECC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Арт-терапия: практика и исследования: Сборник статей/ НП «АРТ-терапевтический Балтийский Центр Айдос. Ответствен</w:t>
      </w:r>
      <w:r>
        <w:rPr>
          <w:color w:val="000000"/>
        </w:rPr>
        <w:softHyphen/>
      </w:r>
      <w:r>
        <w:rPr>
          <w:color w:val="000000"/>
        </w:rPr>
        <w:t>ный редактор Н. Е. Пурнис. СПб.: Соларт, 2003, 136 с.</w:t>
      </w:r>
    </w:p>
    <w:p w14:paraId="6A7315D2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Арнхейм Р. Искусство и визуальное восприятие. М., 1974, 383 с.</w:t>
      </w:r>
    </w:p>
    <w:p w14:paraId="0B85DD2D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Бонде Л. Магия цвета. СПб.: Питер Паблишинг, 1997, 384 с.</w:t>
      </w:r>
    </w:p>
    <w:p w14:paraId="0ECB2CDC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Бетенски М. Что ты видишь? Новые методы арт-терапии. Серия «Ступени психотерапии». СПб.: Эксмо-пресс, 2002.</w:t>
      </w:r>
    </w:p>
    <w:p w14:paraId="24BE3BFB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Бурно М. Е. Терапия творческим самовыражением. М.: Академический Проект; Екатеринбург: Деловая книга, 1999. 364 с.</w:t>
      </w:r>
    </w:p>
    <w:p w14:paraId="4A87F164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Грегг М. Ф. Тайный мир рисунка. СПб.: Деметра, 2003, 176 с.</w:t>
      </w:r>
    </w:p>
    <w:p w14:paraId="2A060817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Диагностика в арт-терапии. Метод «Мандала»/ Под ре</w:t>
      </w:r>
      <w:r>
        <w:rPr>
          <w:color w:val="000000"/>
        </w:rPr>
        <w:softHyphen/>
      </w:r>
      <w:r>
        <w:rPr>
          <w:color w:val="000000"/>
        </w:rPr>
        <w:t>дакцией А. И. Копытина. СПб.: Речь, 2005.80 с.</w:t>
      </w:r>
    </w:p>
    <w:p w14:paraId="7AE35BD8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Дикмани X. Юнгианский анализ волшебных сказок. Сказание и иносказание / Под общ. ред. Зеленского. Пер. Г. Л. Дроздецкой и В. В. Зеленского; СПб.: Академический про</w:t>
      </w:r>
      <w:r>
        <w:rPr>
          <w:color w:val="000000"/>
        </w:rPr>
        <w:softHyphen/>
      </w:r>
      <w:r>
        <w:rPr>
          <w:color w:val="000000"/>
        </w:rPr>
        <w:t>ект, 2000. 256 с.</w:t>
      </w:r>
    </w:p>
    <w:p w14:paraId="7C6E7158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Ермолаева- Томина Л, Б. Психология художественного творчества: Учебное пособие для вузов. 2-е изд. М.: Академический проект: Культура, 2005, 304 с.</w:t>
      </w:r>
    </w:p>
    <w:p w14:paraId="2CEFF9F4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Зинкевич Т. Д., Михайлов А. М. Волшебный источник. Теория и практика сказкотерапии. СПб: Смарт, 1996.100 с.</w:t>
      </w:r>
    </w:p>
    <w:p w14:paraId="2EA16A37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Зинкевич - Евстигнеева Т.Д., Тихонова Е.А. Проективная диагностика в сказкотерапии. СПб.: Речь, 2003. 208 с.</w:t>
      </w:r>
    </w:p>
    <w:p w14:paraId="6D880C4E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Катшанарх Э. Игровая терапия. Там, где небо встречает</w:t>
      </w:r>
      <w:r>
        <w:rPr>
          <w:color w:val="000000"/>
        </w:rPr>
        <w:softHyphen/>
      </w:r>
      <w:r>
        <w:rPr>
          <w:color w:val="000000"/>
        </w:rPr>
        <w:t>ся с бездной / Пер. с английского Е. Багдаевой. М., 2001, 228 с.</w:t>
      </w:r>
    </w:p>
    <w:p w14:paraId="63DE9D71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Копытин А И. Теория и практика арт-терапии. СПб.: Питер, 2002, 368 с.</w:t>
      </w:r>
    </w:p>
    <w:p w14:paraId="139EF3E4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Кузин В. С. Психология живописи: Учебное пособие для вузов. 4-е изд., ислравл. и доп. М.: Оникс 21 век, 2005,304 с.</w:t>
      </w:r>
    </w:p>
    <w:p w14:paraId="6B7A6A5B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Лендрет Г. Л. Игровая терапия: искусство отношений/ Пер. с англ. Предисловие А. Я. Варга. М.: Институт практической психологии, 1998, 368 с.</w:t>
      </w:r>
    </w:p>
    <w:p w14:paraId="654B58F6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Ленц Ф. Образный язык народных сказок / Пер. с нем. М.: Evidentis, 1999. 328 с.</w:t>
      </w:r>
    </w:p>
    <w:p w14:paraId="085E7F77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Люшер М. Какого цвета ваша жизнь. Закон гармонии в нас. Практическое руководство. М.: HIPPO, 2003, 252 с.</w:t>
      </w:r>
    </w:p>
    <w:p w14:paraId="4DC3AB74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Маллон Б. Творческая визуализация и цвет. М.: Галакти</w:t>
      </w:r>
      <w:r>
        <w:rPr>
          <w:color w:val="000000"/>
        </w:rPr>
        <w:softHyphen/>
      </w:r>
      <w:r>
        <w:rPr>
          <w:color w:val="000000"/>
        </w:rPr>
        <w:t>он, 2001.192 с</w:t>
      </w:r>
    </w:p>
    <w:p w14:paraId="5C7FDE36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Миллер С. Психология игры. СПб.: Университетская кни</w:t>
      </w:r>
      <w:r>
        <w:rPr>
          <w:color w:val="000000"/>
        </w:rPr>
        <w:softHyphen/>
      </w:r>
      <w:r>
        <w:rPr>
          <w:color w:val="000000"/>
        </w:rPr>
        <w:t>га, 1999.320 с.</w:t>
      </w:r>
    </w:p>
    <w:p w14:paraId="49A26B50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Назарова Т. В. Радуга в графических символах. М.: Чистые воды, 2003,112 с.</w:t>
      </w:r>
    </w:p>
    <w:p w14:paraId="491FD6B1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Неелов Е. М. Сказка, фантастика, современность. Петроза</w:t>
      </w:r>
      <w:r>
        <w:rPr>
          <w:color w:val="000000"/>
        </w:rPr>
        <w:softHyphen/>
      </w:r>
      <w:r>
        <w:rPr>
          <w:color w:val="000000"/>
        </w:rPr>
        <w:t>водск: Карелия, 1987.126 с.</w:t>
      </w:r>
    </w:p>
    <w:p w14:paraId="1C091AF1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О'Коннор К. Теория и практика игровой психотерапии. 2-е изд. СПб.: Питер, 2002. 464 с.</w:t>
      </w:r>
    </w:p>
    <w:p w14:paraId="1A43EF13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Эдварс Б. Художник внутри вас / Пер. с англ. Минск: ООО «Попурри», 2000,256 с.</w:t>
      </w:r>
    </w:p>
    <w:p w14:paraId="523E620B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Эндрюс Т. Искусство лечения цветом / Пер. с англ. О. Матвеевой. М.: ЦАИ, 1998, 176 с.</w:t>
      </w:r>
    </w:p>
    <w:p w14:paraId="1A464F7C">
      <w:pPr>
        <w:pStyle w:val="8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Юнг ЯГ., фон Франц М.-Л., Хендерсон Дж. Л., Якоби Я., Яффе А, Человек и его символы / Под общей редакцией С. Н. Сиренко. М.: Серебряные нити, 2002, 304 с.</w:t>
      </w:r>
    </w:p>
    <w:p w14:paraId="232702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6E959C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244AB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E9B72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F421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>
      <w:footerReference r:id="rId5" w:type="default"/>
      <w:pgSz w:w="11906" w:h="16838"/>
      <w:pgMar w:top="993" w:right="850" w:bottom="709" w:left="1276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82909816"/>
    </w:sdtPr>
    <w:sdtContent>
      <w:p w14:paraId="537D598B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11</w:t>
        </w:r>
        <w:r>
          <w:fldChar w:fldCharType="end"/>
        </w:r>
      </w:p>
    </w:sdtContent>
  </w:sdt>
  <w:p w14:paraId="62834FE1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D87AEC"/>
    <w:multiLevelType w:val="multilevel"/>
    <w:tmpl w:val="01D87AEC"/>
    <w:lvl w:ilvl="0" w:tentative="0">
      <w:start w:val="1"/>
      <w:numFmt w:val="bullet"/>
      <w:lvlText w:val=""/>
      <w:lvlJc w:val="left"/>
      <w:pPr>
        <w:ind w:left="1429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1">
    <w:nsid w:val="0FF8AA41"/>
    <w:multiLevelType w:val="singleLevel"/>
    <w:tmpl w:val="0FF8AA41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2">
    <w:nsid w:val="3B282F79"/>
    <w:multiLevelType w:val="multilevel"/>
    <w:tmpl w:val="3B282F7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eastAsia="Times New Roman" w:cs="Aria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737E042F"/>
    <w:multiLevelType w:val="multilevel"/>
    <w:tmpl w:val="737E042F"/>
    <w:lvl w:ilvl="0" w:tentative="0">
      <w:start w:val="1"/>
      <w:numFmt w:val="bullet"/>
      <w:lvlText w:val=""/>
      <w:lvlJc w:val="left"/>
      <w:pPr>
        <w:ind w:left="1429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1F2"/>
    <w:rsid w:val="00064996"/>
    <w:rsid w:val="000A3C5C"/>
    <w:rsid w:val="00103F9F"/>
    <w:rsid w:val="00120A32"/>
    <w:rsid w:val="001752DC"/>
    <w:rsid w:val="00187D5C"/>
    <w:rsid w:val="00190B92"/>
    <w:rsid w:val="00227C45"/>
    <w:rsid w:val="00232899"/>
    <w:rsid w:val="00253D37"/>
    <w:rsid w:val="00290581"/>
    <w:rsid w:val="002F1D2D"/>
    <w:rsid w:val="002F4EE6"/>
    <w:rsid w:val="00302A26"/>
    <w:rsid w:val="00322E86"/>
    <w:rsid w:val="0036414D"/>
    <w:rsid w:val="00395752"/>
    <w:rsid w:val="003D0CDB"/>
    <w:rsid w:val="003F2FE4"/>
    <w:rsid w:val="00404161"/>
    <w:rsid w:val="00406825"/>
    <w:rsid w:val="0041555F"/>
    <w:rsid w:val="00430A84"/>
    <w:rsid w:val="00483ECE"/>
    <w:rsid w:val="004B4B7A"/>
    <w:rsid w:val="004D1C39"/>
    <w:rsid w:val="004F5B2E"/>
    <w:rsid w:val="00536E98"/>
    <w:rsid w:val="00540F04"/>
    <w:rsid w:val="00543BD1"/>
    <w:rsid w:val="00556494"/>
    <w:rsid w:val="00566942"/>
    <w:rsid w:val="0057607C"/>
    <w:rsid w:val="00590478"/>
    <w:rsid w:val="0059166F"/>
    <w:rsid w:val="005D1345"/>
    <w:rsid w:val="006417A8"/>
    <w:rsid w:val="00647D1B"/>
    <w:rsid w:val="00660928"/>
    <w:rsid w:val="00686F58"/>
    <w:rsid w:val="006945F2"/>
    <w:rsid w:val="006A7945"/>
    <w:rsid w:val="006F2E60"/>
    <w:rsid w:val="006F336F"/>
    <w:rsid w:val="00710D3D"/>
    <w:rsid w:val="007451F2"/>
    <w:rsid w:val="00761823"/>
    <w:rsid w:val="007B0B63"/>
    <w:rsid w:val="007D72AF"/>
    <w:rsid w:val="007D74C5"/>
    <w:rsid w:val="008D5FA7"/>
    <w:rsid w:val="008F6D20"/>
    <w:rsid w:val="009540DB"/>
    <w:rsid w:val="009A1AB4"/>
    <w:rsid w:val="009D3ADE"/>
    <w:rsid w:val="00A269F2"/>
    <w:rsid w:val="00A748BA"/>
    <w:rsid w:val="00A91586"/>
    <w:rsid w:val="00AB5A55"/>
    <w:rsid w:val="00B71D62"/>
    <w:rsid w:val="00B7693F"/>
    <w:rsid w:val="00B81372"/>
    <w:rsid w:val="00BA26C2"/>
    <w:rsid w:val="00BA5E70"/>
    <w:rsid w:val="00BC1088"/>
    <w:rsid w:val="00BF7D7B"/>
    <w:rsid w:val="00C24F71"/>
    <w:rsid w:val="00C40D5C"/>
    <w:rsid w:val="00C43344"/>
    <w:rsid w:val="00CB3F49"/>
    <w:rsid w:val="00CE3352"/>
    <w:rsid w:val="00CF31B2"/>
    <w:rsid w:val="00D125D2"/>
    <w:rsid w:val="00E16039"/>
    <w:rsid w:val="00E46679"/>
    <w:rsid w:val="00E539DE"/>
    <w:rsid w:val="00E56812"/>
    <w:rsid w:val="00E603A7"/>
    <w:rsid w:val="00E92A5B"/>
    <w:rsid w:val="00EC1807"/>
    <w:rsid w:val="00EE783A"/>
    <w:rsid w:val="00F17F6A"/>
    <w:rsid w:val="00F63D6C"/>
    <w:rsid w:val="00F85012"/>
    <w:rsid w:val="00F976A1"/>
    <w:rsid w:val="00FD608B"/>
    <w:rsid w:val="00FE22CD"/>
    <w:rsid w:val="4C911A66"/>
    <w:rsid w:val="4FFB58D2"/>
    <w:rsid w:val="58570768"/>
    <w:rsid w:val="728253A4"/>
    <w:rsid w:val="732B0AD2"/>
    <w:rsid w:val="79AE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9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Текст выноски Знак"/>
    <w:basedOn w:val="2"/>
    <w:link w:val="5"/>
    <w:semiHidden/>
    <w:qFormat/>
    <w:uiPriority w:val="99"/>
    <w:rPr>
      <w:rFonts w:ascii="Segoe UI" w:hAnsi="Segoe UI" w:cs="Segoe UI"/>
      <w:sz w:val="18"/>
      <w:szCs w:val="18"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  <w:style w:type="character" w:customStyle="1" w:styleId="12">
    <w:name w:val="Верхний колонтитул Знак"/>
    <w:basedOn w:val="2"/>
    <w:link w:val="6"/>
    <w:qFormat/>
    <w:uiPriority w:val="99"/>
  </w:style>
  <w:style w:type="character" w:customStyle="1" w:styleId="13">
    <w:name w:val="Нижний колонтитул Знак"/>
    <w:basedOn w:val="2"/>
    <w:link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2674</Words>
  <Characters>15246</Characters>
  <Lines>127</Lines>
  <Paragraphs>35</Paragraphs>
  <TotalTime>8</TotalTime>
  <ScaleCrop>false</ScaleCrop>
  <LinksUpToDate>false</LinksUpToDate>
  <CharactersWithSpaces>17885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2022-10-24T10:16:00Z</dcterms:created>
  <dc:creator>User</dc:creator>
  <cp:lastModifiedBy>User</cp:lastModifiedBy>
  <cp:lastPrinted>2026-03-12T13:25:00Z</cp:lastPrinted>
  <dcterms:modified xsi:type="dcterms:W3CDTF">2026-03-12T14:05:04Z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F7A71500F47E4A96B4545DB70F7A4CAD_13</vt:lpwstr>
  </property>
</Properties>
</file>